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61" w:rsidRDefault="000C4661" w:rsidP="000C4661">
      <w:pPr>
        <w:widowControl/>
        <w:jc w:val="both"/>
        <w:rPr>
          <w:sz w:val="28"/>
          <w:szCs w:val="28"/>
        </w:rPr>
      </w:pPr>
    </w:p>
    <w:p w:rsidR="000C4661" w:rsidRPr="000C4661" w:rsidRDefault="000C4661" w:rsidP="000C4661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0C4661"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C4661" w:rsidRPr="000F2FA3" w:rsidRDefault="000C4661" w:rsidP="000C4661">
      <w:pPr>
        <w:shd w:val="clear" w:color="auto" w:fill="FFFFFF"/>
        <w:rPr>
          <w:b/>
          <w:color w:val="000000"/>
          <w:sz w:val="38"/>
          <w:szCs w:val="38"/>
        </w:rPr>
      </w:pPr>
      <w:r w:rsidRPr="000F2FA3">
        <w:rPr>
          <w:b/>
          <w:color w:val="000000"/>
          <w:sz w:val="38"/>
          <w:szCs w:val="38"/>
        </w:rPr>
        <w:t>Администрация Ростовкинского сельского поселения</w:t>
      </w:r>
    </w:p>
    <w:p w:rsidR="000C4661" w:rsidRPr="00EC238C" w:rsidRDefault="000C4661" w:rsidP="000C4661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C4661" w:rsidRPr="00E72455" w:rsidTr="00144D97">
        <w:trPr>
          <w:trHeight w:val="237"/>
        </w:trPr>
        <w:tc>
          <w:tcPr>
            <w:tcW w:w="9857" w:type="dxa"/>
          </w:tcPr>
          <w:p w:rsidR="000C4661" w:rsidRPr="00E72455" w:rsidRDefault="000C4661" w:rsidP="00144D97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0C4661" w:rsidRPr="00EC238C" w:rsidRDefault="000C4661" w:rsidP="000C466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EC238C">
        <w:rPr>
          <w:b/>
          <w:color w:val="000000"/>
          <w:spacing w:val="38"/>
          <w:sz w:val="36"/>
          <w:szCs w:val="36"/>
        </w:rPr>
        <w:t>ПОСТАНОВЛЕНИЕ</w:t>
      </w:r>
      <w:r w:rsidR="00F9435B">
        <w:rPr>
          <w:b/>
          <w:color w:val="000000"/>
          <w:spacing w:val="38"/>
          <w:sz w:val="36"/>
          <w:szCs w:val="36"/>
        </w:rPr>
        <w:t xml:space="preserve"> </w:t>
      </w:r>
    </w:p>
    <w:p w:rsidR="000C4661" w:rsidRDefault="00F9435B" w:rsidP="000C4661">
      <w:pPr>
        <w:shd w:val="clear" w:color="auto" w:fill="FFFFFF"/>
        <w:ind w:left="567" w:hanging="567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от </w:t>
      </w:r>
      <w:r w:rsidR="001A79AC">
        <w:rPr>
          <w:color w:val="000000"/>
          <w:sz w:val="28"/>
          <w:szCs w:val="28"/>
          <w:lang w:eastAsia="zh-CN"/>
        </w:rPr>
        <w:t>28.07.2021</w:t>
      </w:r>
      <w:r>
        <w:rPr>
          <w:color w:val="000000"/>
          <w:sz w:val="28"/>
          <w:szCs w:val="28"/>
          <w:lang w:eastAsia="zh-CN"/>
        </w:rPr>
        <w:t xml:space="preserve"> </w:t>
      </w:r>
      <w:r w:rsidR="00CF1504">
        <w:rPr>
          <w:color w:val="000000"/>
          <w:sz w:val="28"/>
          <w:szCs w:val="28"/>
          <w:lang w:eastAsia="zh-CN"/>
        </w:rPr>
        <w:t xml:space="preserve">№ </w:t>
      </w:r>
      <w:r w:rsidR="001A79AC">
        <w:rPr>
          <w:color w:val="000000"/>
          <w:sz w:val="28"/>
          <w:szCs w:val="28"/>
          <w:lang w:eastAsia="zh-CN"/>
        </w:rPr>
        <w:t>77</w:t>
      </w:r>
    </w:p>
    <w:p w:rsidR="000C4661" w:rsidRDefault="000C4661" w:rsidP="000C4661">
      <w:pPr>
        <w:widowControl/>
        <w:jc w:val="both"/>
        <w:rPr>
          <w:sz w:val="28"/>
          <w:szCs w:val="28"/>
        </w:rPr>
      </w:pPr>
    </w:p>
    <w:p w:rsidR="006B61DA" w:rsidRDefault="006B61DA" w:rsidP="000C4661">
      <w:pPr>
        <w:widowControl/>
        <w:jc w:val="both"/>
        <w:rPr>
          <w:sz w:val="28"/>
          <w:szCs w:val="28"/>
        </w:rPr>
      </w:pPr>
      <w:r w:rsidRPr="008F547F">
        <w:rPr>
          <w:sz w:val="28"/>
          <w:szCs w:val="28"/>
        </w:rPr>
        <w:t>Об утверждении Положения о требованиях к размещению и наполнению раздела, посвященного вопросам противодействия коррупции, официального сайта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Ростовкинского</w:t>
      </w:r>
      <w:proofErr w:type="spellEnd"/>
      <w:r w:rsidRPr="008F547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Омского</w:t>
      </w:r>
      <w:r w:rsidRPr="008F547F">
        <w:rPr>
          <w:sz w:val="28"/>
          <w:szCs w:val="28"/>
        </w:rPr>
        <w:t xml:space="preserve"> муниципального района Омской области</w:t>
      </w:r>
    </w:p>
    <w:p w:rsidR="006B61DA" w:rsidRDefault="006B61DA" w:rsidP="000C4661">
      <w:pPr>
        <w:widowControl/>
        <w:jc w:val="both"/>
        <w:rPr>
          <w:sz w:val="28"/>
          <w:szCs w:val="28"/>
        </w:rPr>
      </w:pP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09.02.2009 № 8-ФЗ «Об обеспечении доступа к информации о деятельности государственных органов и органов местного самоуправления», Указом Губернатора Омской области от 20.01.2015 № 5 «Об утверждении Положения о требованиях к размещению и наполнению разделов, посвященных вопросам противодействия коррупции, официальных сайтов Правительства Омской области, иных органов исполнительной влас</w:t>
      </w:r>
      <w:r>
        <w:rPr>
          <w:sz w:val="28"/>
          <w:szCs w:val="28"/>
        </w:rPr>
        <w:t xml:space="preserve">ти Омской области» Уставом </w:t>
      </w:r>
      <w:proofErr w:type="spellStart"/>
      <w:r>
        <w:rPr>
          <w:sz w:val="28"/>
          <w:szCs w:val="28"/>
        </w:rPr>
        <w:t>Ростовкинского</w:t>
      </w:r>
      <w:proofErr w:type="spellEnd"/>
      <w:r w:rsidRPr="00B62E2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</w:t>
      </w:r>
      <w:r w:rsidRPr="00B62E20">
        <w:rPr>
          <w:sz w:val="28"/>
          <w:szCs w:val="28"/>
        </w:rPr>
        <w:t>поселения Омского муниципального района Омской области,</w:t>
      </w:r>
    </w:p>
    <w:p w:rsidR="0061596D" w:rsidRPr="00B62E20" w:rsidRDefault="0061596D" w:rsidP="0061596D">
      <w:pPr>
        <w:jc w:val="both"/>
        <w:rPr>
          <w:sz w:val="28"/>
          <w:szCs w:val="28"/>
        </w:rPr>
      </w:pPr>
    </w:p>
    <w:p w:rsidR="0061596D" w:rsidRPr="00B62E20" w:rsidRDefault="0061596D" w:rsidP="0061596D">
      <w:pPr>
        <w:ind w:firstLine="709"/>
        <w:rPr>
          <w:sz w:val="28"/>
          <w:szCs w:val="28"/>
        </w:rPr>
      </w:pPr>
      <w:r w:rsidRPr="00B62E20">
        <w:rPr>
          <w:sz w:val="28"/>
          <w:szCs w:val="28"/>
        </w:rPr>
        <w:t>ПОСТАНОВЛЯЮ:</w:t>
      </w:r>
    </w:p>
    <w:p w:rsidR="0061596D" w:rsidRPr="00B62E20" w:rsidRDefault="0061596D" w:rsidP="0061596D">
      <w:pPr>
        <w:jc w:val="both"/>
        <w:rPr>
          <w:sz w:val="28"/>
          <w:szCs w:val="28"/>
        </w:rPr>
      </w:pPr>
    </w:p>
    <w:p w:rsidR="0061596D" w:rsidRPr="00B62E20" w:rsidRDefault="0061596D" w:rsidP="0061596D">
      <w:pPr>
        <w:ind w:firstLine="709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1. Утвердить Положение о требованиях к размещению и наполнению раздела, посвященного вопросам противодействия коррупции, официального сайта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Ростовкинского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B62E2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</w:t>
      </w:r>
      <w:r w:rsidRPr="00B62E20">
        <w:rPr>
          <w:sz w:val="28"/>
          <w:szCs w:val="28"/>
        </w:rPr>
        <w:t>поселения</w:t>
      </w:r>
      <w:proofErr w:type="gramEnd"/>
      <w:r w:rsidRPr="00B62E20">
        <w:rPr>
          <w:sz w:val="28"/>
          <w:szCs w:val="28"/>
        </w:rPr>
        <w:t xml:space="preserve"> Омского муниципального района Омской области </w:t>
      </w:r>
      <w:r>
        <w:rPr>
          <w:sz w:val="28"/>
          <w:szCs w:val="28"/>
        </w:rPr>
        <w:t>согласно приложению к настоящему постановлению</w:t>
      </w:r>
      <w:r w:rsidRPr="00B62E20">
        <w:rPr>
          <w:sz w:val="28"/>
          <w:szCs w:val="28"/>
        </w:rPr>
        <w:t>.</w:t>
      </w:r>
    </w:p>
    <w:p w:rsidR="0061596D" w:rsidRPr="00B62E20" w:rsidRDefault="0061596D" w:rsidP="0061596D">
      <w:pPr>
        <w:ind w:firstLine="709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61596D" w:rsidRDefault="0061596D" w:rsidP="006159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336BC">
        <w:rPr>
          <w:sz w:val="28"/>
          <w:szCs w:val="28"/>
        </w:rPr>
        <w:t xml:space="preserve">. </w:t>
      </w:r>
      <w:r w:rsidRPr="002E246E">
        <w:rPr>
          <w:sz w:val="28"/>
          <w:szCs w:val="28"/>
        </w:rPr>
        <w:t>Опубликовать настоящее постановление в официальном средстве массовой информации</w:t>
      </w:r>
      <w:r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sz w:val="28"/>
          <w:szCs w:val="28"/>
        </w:rPr>
        <w:t>Ростовкинского</w:t>
      </w:r>
      <w:proofErr w:type="spellEnd"/>
      <w:r>
        <w:rPr>
          <w:sz w:val="28"/>
          <w:szCs w:val="28"/>
        </w:rPr>
        <w:t xml:space="preserve"> сельского поселения в сети «Интернет»</w:t>
      </w:r>
      <w:r w:rsidRPr="002E246E">
        <w:rPr>
          <w:sz w:val="28"/>
          <w:szCs w:val="28"/>
        </w:rPr>
        <w:t>.</w:t>
      </w:r>
    </w:p>
    <w:p w:rsidR="0061596D" w:rsidRPr="00B62E20" w:rsidRDefault="0061596D" w:rsidP="006159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62E20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61596D" w:rsidRDefault="0061596D" w:rsidP="0061596D">
      <w:pPr>
        <w:widowControl/>
        <w:ind w:firstLine="709"/>
        <w:jc w:val="both"/>
        <w:rPr>
          <w:sz w:val="28"/>
          <w:szCs w:val="28"/>
        </w:rPr>
      </w:pPr>
    </w:p>
    <w:p w:rsidR="000C4661" w:rsidRDefault="000C4661" w:rsidP="000C46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4661" w:rsidRPr="002D6FFB" w:rsidRDefault="000C4661" w:rsidP="000C466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                                                            О.Б.</w:t>
      </w:r>
      <w:r w:rsidR="00CF1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Попова</w:t>
      </w: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0C4661" w:rsidRDefault="000C4661" w:rsidP="000C4661">
      <w:pPr>
        <w:pStyle w:val="a3"/>
        <w:ind w:right="2" w:firstLine="567"/>
        <w:rPr>
          <w:sz w:val="24"/>
          <w:szCs w:val="24"/>
        </w:rPr>
      </w:pPr>
    </w:p>
    <w:p w:rsidR="00B514E3" w:rsidRDefault="00B514E3">
      <w:pPr>
        <w:widowControl/>
        <w:autoSpaceDE/>
        <w:autoSpaceDN/>
        <w:adjustRightInd/>
        <w:spacing w:after="20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CF1504" w:rsidRDefault="000C4661" w:rsidP="0061596D">
      <w:pPr>
        <w:pStyle w:val="ConsPlusNormal"/>
        <w:ind w:left="411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4661" w:rsidRPr="000C4661" w:rsidRDefault="000C4661" w:rsidP="0061596D">
      <w:pPr>
        <w:pStyle w:val="ConsPlusNormal"/>
        <w:ind w:left="411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</w:p>
    <w:p w:rsidR="0061596D" w:rsidRDefault="000C4661" w:rsidP="0061596D">
      <w:pPr>
        <w:pStyle w:val="ConsPlusNormal"/>
        <w:ind w:left="411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0C4661">
        <w:rPr>
          <w:rFonts w:ascii="Times New Roman" w:hAnsi="Times New Roman" w:cs="Times New Roman"/>
          <w:sz w:val="28"/>
          <w:szCs w:val="28"/>
        </w:rPr>
        <w:t xml:space="preserve"> Ростовкинского сельского поселения</w:t>
      </w: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Омского муниципального района</w:t>
      </w:r>
      <w:r w:rsidR="003E5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>Омской области</w:t>
      </w:r>
      <w:r w:rsidR="003E59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4661" w:rsidRPr="00667024" w:rsidRDefault="000C4661" w:rsidP="0061596D">
      <w:pPr>
        <w:pStyle w:val="ConsPlusNormal"/>
        <w:ind w:left="4111"/>
        <w:jc w:val="right"/>
        <w:rPr>
          <w:color w:val="000000" w:themeColor="text1"/>
          <w:sz w:val="28"/>
          <w:szCs w:val="28"/>
        </w:rPr>
      </w:pP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CF1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7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28.07.2021 </w:t>
      </w:r>
      <w:r w:rsidRPr="000C466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F1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79AC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</w:p>
    <w:p w:rsidR="000C4661" w:rsidRDefault="000C4661" w:rsidP="0061596D">
      <w:pPr>
        <w:pStyle w:val="ConsPlusNormal"/>
        <w:jc w:val="right"/>
        <w:rPr>
          <w:color w:val="000000" w:themeColor="text1"/>
          <w:sz w:val="28"/>
          <w:szCs w:val="28"/>
        </w:rPr>
      </w:pPr>
    </w:p>
    <w:p w:rsidR="0061596D" w:rsidRDefault="0061596D" w:rsidP="0061596D">
      <w:pPr>
        <w:jc w:val="center"/>
        <w:rPr>
          <w:sz w:val="28"/>
          <w:szCs w:val="28"/>
        </w:rPr>
      </w:pPr>
      <w:r w:rsidRPr="00B62E20">
        <w:rPr>
          <w:sz w:val="28"/>
          <w:szCs w:val="28"/>
        </w:rPr>
        <w:t xml:space="preserve">Положение </w:t>
      </w:r>
    </w:p>
    <w:p w:rsidR="0061596D" w:rsidRPr="00B62E20" w:rsidRDefault="0061596D" w:rsidP="0061596D">
      <w:pPr>
        <w:jc w:val="center"/>
        <w:rPr>
          <w:sz w:val="28"/>
          <w:szCs w:val="28"/>
        </w:rPr>
      </w:pPr>
      <w:r w:rsidRPr="00B62E20">
        <w:rPr>
          <w:sz w:val="28"/>
          <w:szCs w:val="28"/>
        </w:rPr>
        <w:t xml:space="preserve">о требованиях к размещению и наполнению раздела, посвященного вопросам противодействия коррупции, официального сайта </w:t>
      </w:r>
      <w:proofErr w:type="spellStart"/>
      <w:r>
        <w:rPr>
          <w:sz w:val="28"/>
          <w:szCs w:val="28"/>
        </w:rPr>
        <w:t>Ростовкинского</w:t>
      </w:r>
      <w:proofErr w:type="spellEnd"/>
      <w:r>
        <w:rPr>
          <w:sz w:val="28"/>
          <w:szCs w:val="28"/>
        </w:rPr>
        <w:t xml:space="preserve"> </w:t>
      </w:r>
      <w:r w:rsidRPr="00B62E20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Омского</w:t>
      </w:r>
      <w:r w:rsidRPr="00B62E20">
        <w:rPr>
          <w:sz w:val="28"/>
          <w:szCs w:val="28"/>
        </w:rPr>
        <w:t xml:space="preserve"> муниципального района Омской области.</w:t>
      </w:r>
    </w:p>
    <w:p w:rsidR="0061596D" w:rsidRPr="00B62E20" w:rsidRDefault="0061596D" w:rsidP="0061596D">
      <w:pPr>
        <w:jc w:val="both"/>
        <w:rPr>
          <w:sz w:val="28"/>
          <w:szCs w:val="28"/>
        </w:rPr>
      </w:pPr>
    </w:p>
    <w:p w:rsidR="0061596D" w:rsidRPr="00B62E20" w:rsidRDefault="0061596D" w:rsidP="0061596D">
      <w:pPr>
        <w:jc w:val="both"/>
        <w:rPr>
          <w:sz w:val="28"/>
          <w:szCs w:val="28"/>
        </w:rPr>
      </w:pP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 xml:space="preserve">1. На главной странице официального сайта </w:t>
      </w:r>
      <w:proofErr w:type="spellStart"/>
      <w:proofErr w:type="gramStart"/>
      <w:r>
        <w:rPr>
          <w:sz w:val="28"/>
          <w:szCs w:val="28"/>
        </w:rPr>
        <w:t>Ростовкинского</w:t>
      </w:r>
      <w:proofErr w:type="spellEnd"/>
      <w:r>
        <w:rPr>
          <w:sz w:val="28"/>
          <w:szCs w:val="28"/>
        </w:rPr>
        <w:t xml:space="preserve"> </w:t>
      </w:r>
      <w:r w:rsidRPr="00B62E20">
        <w:rPr>
          <w:sz w:val="28"/>
          <w:szCs w:val="28"/>
        </w:rPr>
        <w:t xml:space="preserve"> сельского</w:t>
      </w:r>
      <w:proofErr w:type="gramEnd"/>
      <w:r w:rsidRPr="00B62E20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Омского </w:t>
      </w:r>
      <w:r w:rsidRPr="00B62E20">
        <w:rPr>
          <w:sz w:val="28"/>
          <w:szCs w:val="28"/>
        </w:rPr>
        <w:t xml:space="preserve">муниципального района Омской области в информационно-телекоммуникационной сети «Интернет» (далее </w:t>
      </w:r>
      <w:r>
        <w:rPr>
          <w:sz w:val="28"/>
          <w:szCs w:val="28"/>
        </w:rPr>
        <w:t>–</w:t>
      </w:r>
      <w:r w:rsidRPr="00B62E20">
        <w:rPr>
          <w:sz w:val="28"/>
          <w:szCs w:val="28"/>
        </w:rPr>
        <w:t xml:space="preserve"> сайт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Ростовкинского</w:t>
      </w:r>
      <w:proofErr w:type="spellEnd"/>
      <w:r>
        <w:rPr>
          <w:sz w:val="28"/>
          <w:szCs w:val="28"/>
        </w:rPr>
        <w:t xml:space="preserve"> </w:t>
      </w:r>
      <w:r w:rsidRPr="00B62E20">
        <w:rPr>
          <w:sz w:val="28"/>
          <w:szCs w:val="28"/>
        </w:rPr>
        <w:t>сельского поселения) размещается отдельная гиперссылка на раздел с наименованием «Противодействие коррупции». Размещение указанной гиперссылки во всплывающих окнах не допускается.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2. Доступ в раздел «Противодействие коррупции» осуществляется с главной страницы сайта путем последовательного перехода по гиперссылке. Количество таких переходов (по кратчайшей последовательности) должно быть не более одного.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 xml:space="preserve">3. В разделе «Противодействие коррупции» сайта </w:t>
      </w:r>
      <w:proofErr w:type="spellStart"/>
      <w:proofErr w:type="gramStart"/>
      <w:r>
        <w:rPr>
          <w:sz w:val="28"/>
          <w:szCs w:val="28"/>
        </w:rPr>
        <w:t>Ростовкинского</w:t>
      </w:r>
      <w:proofErr w:type="spellEnd"/>
      <w:r>
        <w:rPr>
          <w:sz w:val="28"/>
          <w:szCs w:val="28"/>
        </w:rPr>
        <w:t xml:space="preserve">  </w:t>
      </w:r>
      <w:r w:rsidRPr="00B62E20">
        <w:rPr>
          <w:sz w:val="28"/>
          <w:szCs w:val="28"/>
        </w:rPr>
        <w:t>сельского</w:t>
      </w:r>
      <w:proofErr w:type="gramEnd"/>
      <w:r w:rsidRPr="00B62E20">
        <w:rPr>
          <w:sz w:val="28"/>
          <w:szCs w:val="28"/>
        </w:rPr>
        <w:t xml:space="preserve"> поселения содержатся последовательные ссылки на следующие подразделы: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- «Правовые акты в сфере противодействия коррупции»;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- «Антикоррупционная экспертиза»;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- «Формы документов, связанных с противодействием коррупции, для заполнения»;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- «Сведения о доходах, расходах, об имуществе и обязательствах имущественного характера»;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- «Как сообщить о фактах коррупции»;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- "Комиссия по соблюдению требований к служебному поведению и урегулированию конфликта интересов".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4. Раздел «Противодействие коррупции» сайта может содержать иные подразделы, в которых размещаются доклады, отчеты, обзоры, статистическая информация по вопросам противодействия коррупции, часто задаваемые вопросы и ответы на них.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5. Подраздел «Правовые акты в сфере противодействия коррупции» сайта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Ростовкинского</w:t>
      </w:r>
      <w:proofErr w:type="spellEnd"/>
      <w:r>
        <w:rPr>
          <w:sz w:val="28"/>
          <w:szCs w:val="28"/>
        </w:rPr>
        <w:t xml:space="preserve"> сельского </w:t>
      </w:r>
      <w:r w:rsidRPr="00B62E20">
        <w:rPr>
          <w:sz w:val="28"/>
          <w:szCs w:val="28"/>
        </w:rPr>
        <w:t xml:space="preserve">поселения содержит список гиперссылок действующих федеральных законов, указов Президента Российской Федерации, постановлений Правительства Российской Федерации, законов Омской области, указов Губернатора Омской области, постановлений Правительства Омской области, постановлений администрации </w:t>
      </w:r>
      <w:proofErr w:type="spellStart"/>
      <w:r>
        <w:rPr>
          <w:sz w:val="28"/>
          <w:szCs w:val="28"/>
        </w:rPr>
        <w:t>Ростовкинского</w:t>
      </w:r>
      <w:proofErr w:type="spellEnd"/>
      <w:r>
        <w:rPr>
          <w:sz w:val="28"/>
          <w:szCs w:val="28"/>
        </w:rPr>
        <w:t xml:space="preserve"> сельского </w:t>
      </w:r>
      <w:r w:rsidRPr="00B62E2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Омского</w:t>
      </w:r>
      <w:r w:rsidRPr="00B62E20">
        <w:rPr>
          <w:sz w:val="28"/>
          <w:szCs w:val="28"/>
        </w:rPr>
        <w:t xml:space="preserve"> муниципального района Омской области, решений 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Ростовкинского</w:t>
      </w:r>
      <w:proofErr w:type="spellEnd"/>
      <w:r>
        <w:rPr>
          <w:sz w:val="28"/>
          <w:szCs w:val="28"/>
        </w:rPr>
        <w:t xml:space="preserve"> сельского </w:t>
      </w:r>
      <w:r w:rsidRPr="00B62E2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Омского</w:t>
      </w:r>
      <w:r w:rsidRPr="00B62E20">
        <w:rPr>
          <w:sz w:val="28"/>
          <w:szCs w:val="28"/>
        </w:rPr>
        <w:t xml:space="preserve"> муниципального района Омской области по вопросам </w:t>
      </w:r>
      <w:r w:rsidRPr="00B62E20">
        <w:rPr>
          <w:sz w:val="28"/>
          <w:szCs w:val="28"/>
        </w:rPr>
        <w:lastRenderedPageBreak/>
        <w:t>противодействия коррупции с приложением файлов, содержащих полный текст соответствующего акта.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 xml:space="preserve">6. Правовые акты Администрации </w:t>
      </w:r>
      <w:proofErr w:type="spellStart"/>
      <w:r>
        <w:rPr>
          <w:sz w:val="28"/>
          <w:szCs w:val="28"/>
        </w:rPr>
        <w:t>Ростовкинского</w:t>
      </w:r>
      <w:proofErr w:type="spellEnd"/>
      <w:r>
        <w:rPr>
          <w:sz w:val="28"/>
          <w:szCs w:val="28"/>
        </w:rPr>
        <w:t xml:space="preserve"> сельского </w:t>
      </w:r>
      <w:r w:rsidRPr="00B62E2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Омского </w:t>
      </w:r>
      <w:r w:rsidRPr="00B62E20">
        <w:rPr>
          <w:sz w:val="28"/>
          <w:szCs w:val="28"/>
        </w:rPr>
        <w:t>муниципального района Омской области, 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Ростовкинского</w:t>
      </w:r>
      <w:proofErr w:type="spellEnd"/>
      <w:r>
        <w:rPr>
          <w:sz w:val="28"/>
          <w:szCs w:val="28"/>
        </w:rPr>
        <w:t xml:space="preserve"> сельского</w:t>
      </w:r>
      <w:r w:rsidRPr="00B62E20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Омского</w:t>
      </w:r>
      <w:r w:rsidRPr="00B62E20">
        <w:rPr>
          <w:sz w:val="28"/>
          <w:szCs w:val="28"/>
        </w:rPr>
        <w:t xml:space="preserve"> муниципального района Омской области в сфере противодействия коррупции, указанные в пункте 5 настоящего Положения, размещаются в виде текста в формате (в одном или нескольких из следующих форматов: .DOC, .DOCX, .RTF, .PDF), обеспечивающем возможность поиска и копирования фрагментов текста средствами веб-обозревателя ("гипертекстовый формат"). Правовые акты могут дополнительно размещаться в графическом формате в виде графических образов их оригиналов ("графический формат").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Размещение правовых актов в иных форматах, а также в виде сканированных документов, требующих дополнительного распознавания, не допускается.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Правовые акты должны размещаться в действующей редакции.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7. Подраздел «Антикоррупционная экспертиза» сайта содержит гиперссылку, перекрестную с гиперссылкой, при переходе по которой осуществляется доступ к разделу (подразделу), созданному для размещения информации о подготовке Администрацией</w:t>
      </w:r>
      <w:r w:rsidR="00B53179" w:rsidRPr="00B53179">
        <w:rPr>
          <w:sz w:val="28"/>
          <w:szCs w:val="28"/>
        </w:rPr>
        <w:t xml:space="preserve"> </w:t>
      </w:r>
      <w:proofErr w:type="spellStart"/>
      <w:r w:rsidR="00B53179">
        <w:rPr>
          <w:sz w:val="28"/>
          <w:szCs w:val="28"/>
        </w:rPr>
        <w:t>Ростовкинского</w:t>
      </w:r>
      <w:proofErr w:type="spellEnd"/>
      <w:r w:rsidR="00B53179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B62E2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Омского</w:t>
      </w:r>
      <w:r w:rsidRPr="00B62E20">
        <w:rPr>
          <w:sz w:val="28"/>
          <w:szCs w:val="28"/>
        </w:rPr>
        <w:t xml:space="preserve"> муниципального района Омской области проектов нормативных правовых актов.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8. Подраздел «Формы документов, связанных с противодействием коррупции, для заполнения» сайта обеспечивает доступ к списку гиперссылок следующих форм обращений, уведомлений, заявлений, справок: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1) обращение бывшего муниципального служащего о даче согласия на замещение должности в коммерческой (некоммерческой) организации или выполнение работ на условиях гражданско-правового договора;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2) уведомление представителя нанимателя о намерении выполнять иную оплачиваемую работу;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3) уведомление представителя нанимателя о фактах обращения в целях склонения муниципального служащего к совершению коррупционных правонарушений;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4) уведомление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форма которого предусмотрена соответствующим нормативным правовым актом;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5)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 xml:space="preserve">6) справка о доходах, расходах, об имуществе и обязательствах имущественного характера, форма которой утверждена Указом Президента Российской Федерации от 23 июня 2014 года № 460 </w:t>
      </w:r>
      <w:r>
        <w:rPr>
          <w:sz w:val="28"/>
          <w:szCs w:val="28"/>
        </w:rPr>
        <w:t>«</w:t>
      </w:r>
      <w:r w:rsidRPr="00B62E20">
        <w:rPr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>
        <w:rPr>
          <w:sz w:val="28"/>
          <w:szCs w:val="28"/>
        </w:rPr>
        <w:t>»</w:t>
      </w:r>
      <w:r w:rsidRPr="00B62E20">
        <w:rPr>
          <w:sz w:val="28"/>
          <w:szCs w:val="28"/>
        </w:rPr>
        <w:t>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 xml:space="preserve">7) уведомление обо всех случаях получения подарка в связи с </w:t>
      </w:r>
      <w:r w:rsidRPr="00B62E20">
        <w:rPr>
          <w:sz w:val="28"/>
          <w:szCs w:val="28"/>
        </w:rPr>
        <w:lastRenderedPageBreak/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Pr="007E076F">
        <w:rPr>
          <w:sz w:val="28"/>
          <w:szCs w:val="28"/>
        </w:rPr>
        <w:t xml:space="preserve">служебных (должностных) обязанностей, форма которого предусмотрена решением Совета </w:t>
      </w:r>
      <w:proofErr w:type="spellStart"/>
      <w:r w:rsidR="007E076F" w:rsidRPr="007E076F">
        <w:rPr>
          <w:sz w:val="28"/>
          <w:szCs w:val="28"/>
        </w:rPr>
        <w:t>Ростовкинского</w:t>
      </w:r>
      <w:proofErr w:type="spellEnd"/>
      <w:r w:rsidR="007E076F" w:rsidRPr="007E076F">
        <w:rPr>
          <w:sz w:val="28"/>
          <w:szCs w:val="28"/>
        </w:rPr>
        <w:t xml:space="preserve"> </w:t>
      </w:r>
      <w:r w:rsidRPr="007E076F">
        <w:rPr>
          <w:sz w:val="28"/>
          <w:szCs w:val="28"/>
        </w:rPr>
        <w:t xml:space="preserve"> сельского поселения Омского муниципального района Омской области от</w:t>
      </w:r>
      <w:r w:rsidR="007E076F" w:rsidRPr="007E076F">
        <w:rPr>
          <w:sz w:val="28"/>
          <w:szCs w:val="28"/>
        </w:rPr>
        <w:t xml:space="preserve"> 20.03.2014 </w:t>
      </w:r>
      <w:r w:rsidRPr="007E076F">
        <w:rPr>
          <w:sz w:val="28"/>
          <w:szCs w:val="28"/>
        </w:rPr>
        <w:t xml:space="preserve"> № </w:t>
      </w:r>
      <w:r w:rsidR="007E076F" w:rsidRPr="007E076F">
        <w:rPr>
          <w:sz w:val="28"/>
          <w:szCs w:val="28"/>
        </w:rPr>
        <w:t>7</w:t>
      </w:r>
      <w:r w:rsidRPr="007E076F">
        <w:rPr>
          <w:sz w:val="28"/>
          <w:szCs w:val="28"/>
        </w:rPr>
        <w:t xml:space="preserve"> «</w:t>
      </w:r>
      <w:r w:rsidR="007E076F" w:rsidRPr="007E076F">
        <w:rPr>
          <w:sz w:val="28"/>
          <w:szCs w:val="28"/>
        </w:rPr>
        <w:t>Об утверждении Положения о сообщении муниципальными служащими, лицами, замещающими муниципальные должности,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r w:rsidRPr="00B62E20">
        <w:rPr>
          <w:sz w:val="28"/>
          <w:szCs w:val="28"/>
        </w:rPr>
        <w:t>» (далее - Порядок сообщения о получении подарка);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8) заявление о выкупе подарка, полученного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8.1 Подраздел «Формы документов, связанных с противодействием коррупции, для заполнения» сайта также может обеспечивать доступ к списку гиперссылок иных форм документов по вопросам противодействия коррупции, не предусмотренных пунктом 8 настоящего Положения.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9. Формы документов, связанных с противодействием коррупции,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форматов: .DOC, .DOCX, .RTF, или в виде приложенных файлов в одном или нескольких из следующих форматов: .DOC, .DOCX, .RTF, .PDF.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10. Подраздел «Сведения о доходах, расходах, об имуществе и обязательствах имущественного характера» сайта обеспечивает доступ к сведениям о доходах, расходах, об имуществе и обязательствах имущественного характера, представленным в соответствии с законодательством.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11. Сведения о доходах, расходах, об имуществе и обязательствах имущественного характера размещаются: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1) без ограничения доступа к ним третьих лиц;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 xml:space="preserve">2) по форме согласно </w:t>
      </w:r>
      <w:proofErr w:type="gramStart"/>
      <w:r w:rsidRPr="00B62E20">
        <w:rPr>
          <w:sz w:val="28"/>
          <w:szCs w:val="28"/>
        </w:rPr>
        <w:t>приложению</w:t>
      </w:r>
      <w:proofErr w:type="gramEnd"/>
      <w:r w:rsidRPr="00B62E20">
        <w:rPr>
          <w:sz w:val="28"/>
          <w:szCs w:val="28"/>
        </w:rPr>
        <w:t xml:space="preserve"> к настоящему Положению в гипертекстовом формате и (или) в виде приложенных файлов в одном или нескольких из следующих форматов: .DOC, .DOCX, .XLS, .XLSX, .RTF. При этом должна быть обеспечена возможность поиска по тексту файла и копирования фрагментов текста.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12. Сведения о доходах, расходах, имуществе и обязательствах имущественного характера размещаются в одном (едином) файле в виде таблицы, либо в виде файлов, сгруппированных по категории лиц, предоставляющих сведения о доходах, расходах, имуществе и обязательствах имущественного характера: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- лица, замещающие муниципальные должности;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lastRenderedPageBreak/>
        <w:t>- муниципальные служащие;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- руководители муниципальных учреждений.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13. Не допускается в подразделе «Сведения о доходах, расходах, об имуществе и обязательствах имущественного характера»: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1) размещение заархивированных сведений (формат .</w:t>
      </w:r>
      <w:proofErr w:type="spellStart"/>
      <w:r w:rsidRPr="00B62E20">
        <w:rPr>
          <w:sz w:val="28"/>
          <w:szCs w:val="28"/>
        </w:rPr>
        <w:t>rar</w:t>
      </w:r>
      <w:proofErr w:type="spellEnd"/>
      <w:r w:rsidRPr="00B62E20">
        <w:rPr>
          <w:sz w:val="28"/>
          <w:szCs w:val="28"/>
        </w:rPr>
        <w:t>, .</w:t>
      </w:r>
      <w:proofErr w:type="spellStart"/>
      <w:r w:rsidRPr="00B62E20">
        <w:rPr>
          <w:sz w:val="28"/>
          <w:szCs w:val="28"/>
        </w:rPr>
        <w:t>zip</w:t>
      </w:r>
      <w:proofErr w:type="spellEnd"/>
      <w:r w:rsidRPr="00B62E20">
        <w:rPr>
          <w:sz w:val="28"/>
          <w:szCs w:val="28"/>
        </w:rPr>
        <w:t>), сканированных документов;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2) размещение сведений о доходах, расходах, об имуществе и обязательствах имущественного характера за предыдущий трехлетний период в разных форматах;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3) использование форматов, требующих дополнительного распознавания;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4) установление кодов безопасности для доступа к сведениям о доходах, расходах, об имуществе и обязательствах имущественного характера;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5) запрашивание фамилии и инициалов лица, для предоставления доступа к размещенным о нем сведениям, запрашивание любых сведений у лица, осуществляющего доступ к размещенным сведениям.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14. Сведения о доходах, расходах, об имуществе и обязательствах имущественного характера находятся в открытом доступе (размещены на сайтах) и обновляются в соответствии с действующим законодательством.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15. Подраздел «Как сообщить о фактах коррупции» сайта содержит гиперссылку, перекрестную с гиперссылкой, при переходе по которой осуществляется доступ к подразделу «Обращения граждан», включающему в том числе информацию о: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1) нормативных правовых актах, регламентирующих порядок рассмотрения обращений граждан;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2) способах для граждан, организаций, общественных объединений беспрепятственно направлять св</w:t>
      </w:r>
      <w:r w:rsidR="00D13122">
        <w:rPr>
          <w:sz w:val="28"/>
          <w:szCs w:val="28"/>
        </w:rPr>
        <w:t xml:space="preserve">ои обращения в Администрацию </w:t>
      </w:r>
      <w:proofErr w:type="spellStart"/>
      <w:r w:rsidR="00D13122">
        <w:rPr>
          <w:sz w:val="28"/>
          <w:szCs w:val="28"/>
        </w:rPr>
        <w:t>Ростовкинского</w:t>
      </w:r>
      <w:proofErr w:type="spellEnd"/>
      <w:r w:rsidR="00D13122">
        <w:rPr>
          <w:sz w:val="28"/>
          <w:szCs w:val="28"/>
        </w:rPr>
        <w:t xml:space="preserve"> сельского </w:t>
      </w:r>
      <w:r w:rsidRPr="00B62E2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Омского</w:t>
      </w:r>
      <w:r w:rsidRPr="00B62E20">
        <w:rPr>
          <w:sz w:val="28"/>
          <w:szCs w:val="28"/>
        </w:rPr>
        <w:t xml:space="preserve"> муниципального района Омской области (информация о работе «горячей линии», «телефона доверия», отправке почтовых сообщений, форма направления сообщений гражданами и организациями через сайт).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16. Подраздел "Комиссия по соблюдению требований к служебному поведению и урегулированию конфликта интересов" сайта обеспечивает доступ к информации о деятельности комиссии по соблюдению требований к служебному поведению и урегулированию конфликта интересов, образованной в Администрации</w:t>
      </w:r>
      <w:r w:rsidR="00D13122">
        <w:rPr>
          <w:sz w:val="28"/>
          <w:szCs w:val="28"/>
        </w:rPr>
        <w:t xml:space="preserve"> </w:t>
      </w:r>
      <w:proofErr w:type="spellStart"/>
      <w:r w:rsidR="00D13122">
        <w:rPr>
          <w:sz w:val="28"/>
          <w:szCs w:val="28"/>
        </w:rPr>
        <w:t>Ростовкинского</w:t>
      </w:r>
      <w:proofErr w:type="spellEnd"/>
      <w:r w:rsidR="00D13122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B62E20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Омского </w:t>
      </w:r>
      <w:r w:rsidRPr="00B62E20">
        <w:rPr>
          <w:sz w:val="28"/>
          <w:szCs w:val="28"/>
        </w:rPr>
        <w:t>муниципального района Омской области (далее в настоящем пункте - комиссия), в том числе содержащей: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1)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организаций и организаций, осуществляющих образовательную деятельность, - с указанием также и места работы);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2) положение о комиссии;</w:t>
      </w:r>
    </w:p>
    <w:p w:rsidR="0061596D" w:rsidRPr="00B62E20" w:rsidRDefault="0061596D" w:rsidP="0061596D">
      <w:pPr>
        <w:ind w:firstLine="851"/>
        <w:jc w:val="both"/>
        <w:rPr>
          <w:sz w:val="28"/>
          <w:szCs w:val="28"/>
        </w:rPr>
      </w:pPr>
      <w:r w:rsidRPr="00B62E20">
        <w:rPr>
          <w:sz w:val="28"/>
          <w:szCs w:val="28"/>
        </w:rPr>
        <w:t>3) сведения о планируемом проведении заседания комиссии (повестка, дата), о состоявшемся заседании комиссии, принятых решениях;</w:t>
      </w:r>
    </w:p>
    <w:p w:rsidR="00D13122" w:rsidRDefault="0061596D" w:rsidP="001A79AC">
      <w:pPr>
        <w:ind w:firstLine="851"/>
        <w:jc w:val="both"/>
        <w:rPr>
          <w:color w:val="000000" w:themeColor="text1"/>
          <w:sz w:val="28"/>
          <w:szCs w:val="28"/>
        </w:rPr>
      </w:pPr>
      <w:r w:rsidRPr="00B62E20">
        <w:rPr>
          <w:sz w:val="28"/>
          <w:szCs w:val="28"/>
        </w:rPr>
        <w:t>4) порядок подачи заявлений для рассмотрения на комиссии.</w:t>
      </w:r>
      <w:bookmarkStart w:id="0" w:name="_GoBack"/>
      <w:bookmarkEnd w:id="0"/>
      <w:r w:rsidR="00D13122">
        <w:rPr>
          <w:b/>
          <w:color w:val="000000" w:themeColor="text1"/>
          <w:sz w:val="28"/>
          <w:szCs w:val="28"/>
        </w:rPr>
        <w:br w:type="page"/>
      </w:r>
    </w:p>
    <w:p w:rsidR="00D13122" w:rsidRDefault="00D13122" w:rsidP="00D13122">
      <w:pPr>
        <w:ind w:left="3969"/>
        <w:jc w:val="right"/>
        <w:rPr>
          <w:sz w:val="28"/>
          <w:szCs w:val="28"/>
        </w:rPr>
        <w:sectPr w:rsidR="00D13122" w:rsidSect="001A79AC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D13122" w:rsidRPr="00B13973" w:rsidRDefault="00D13122" w:rsidP="00D13122">
      <w:pPr>
        <w:ind w:left="5670"/>
        <w:jc w:val="right"/>
        <w:rPr>
          <w:sz w:val="24"/>
          <w:szCs w:val="24"/>
        </w:rPr>
      </w:pPr>
      <w:r w:rsidRPr="00B13973">
        <w:rPr>
          <w:sz w:val="24"/>
          <w:szCs w:val="24"/>
        </w:rPr>
        <w:lastRenderedPageBreak/>
        <w:t>Приложение</w:t>
      </w:r>
    </w:p>
    <w:p w:rsidR="0061596D" w:rsidRPr="00B13973" w:rsidRDefault="00D13122" w:rsidP="00D13122">
      <w:pPr>
        <w:ind w:left="5670"/>
        <w:jc w:val="right"/>
        <w:rPr>
          <w:sz w:val="24"/>
          <w:szCs w:val="24"/>
        </w:rPr>
      </w:pPr>
      <w:r w:rsidRPr="00B13973">
        <w:rPr>
          <w:sz w:val="24"/>
          <w:szCs w:val="24"/>
        </w:rPr>
        <w:t xml:space="preserve">к </w:t>
      </w:r>
      <w:proofErr w:type="gramStart"/>
      <w:r w:rsidRPr="00B13973">
        <w:rPr>
          <w:sz w:val="24"/>
          <w:szCs w:val="24"/>
        </w:rPr>
        <w:t>Положению  о</w:t>
      </w:r>
      <w:proofErr w:type="gramEnd"/>
      <w:r w:rsidRPr="00B13973">
        <w:rPr>
          <w:sz w:val="24"/>
          <w:szCs w:val="24"/>
        </w:rPr>
        <w:t xml:space="preserve"> требованиях к размещению и наполнению раздела, посвященного вопросам противодействия коррупции, официального сайта </w:t>
      </w:r>
      <w:proofErr w:type="spellStart"/>
      <w:r w:rsidRPr="00B13973">
        <w:rPr>
          <w:sz w:val="24"/>
          <w:szCs w:val="24"/>
        </w:rPr>
        <w:t>Ростовкинского</w:t>
      </w:r>
      <w:proofErr w:type="spellEnd"/>
      <w:r w:rsidRPr="00B13973">
        <w:rPr>
          <w:sz w:val="24"/>
          <w:szCs w:val="24"/>
        </w:rPr>
        <w:t xml:space="preserve"> сельского поселения Омского муниципального района Омской области</w:t>
      </w:r>
    </w:p>
    <w:p w:rsidR="00D13122" w:rsidRDefault="00D13122" w:rsidP="00D13122">
      <w:pPr>
        <w:ind w:left="3969"/>
        <w:jc w:val="right"/>
        <w:rPr>
          <w:sz w:val="28"/>
          <w:szCs w:val="28"/>
        </w:rPr>
      </w:pPr>
    </w:p>
    <w:p w:rsidR="00D13122" w:rsidRPr="00494EFF" w:rsidRDefault="00D13122" w:rsidP="00494EFF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94EFF">
        <w:rPr>
          <w:rStyle w:val="s10"/>
          <w:rFonts w:ascii="Times New Roman" w:hAnsi="Times New Roman" w:cs="Times New Roman"/>
          <w:b/>
          <w:bCs/>
          <w:sz w:val="24"/>
          <w:szCs w:val="24"/>
        </w:rPr>
        <w:t>Форма</w:t>
      </w:r>
    </w:p>
    <w:p w:rsidR="00D13122" w:rsidRPr="00494EFF" w:rsidRDefault="00D13122" w:rsidP="00494EFF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94EFF">
        <w:rPr>
          <w:rStyle w:val="s10"/>
          <w:rFonts w:ascii="Times New Roman" w:hAnsi="Times New Roman" w:cs="Times New Roman"/>
          <w:b/>
          <w:bCs/>
          <w:sz w:val="24"/>
          <w:szCs w:val="24"/>
        </w:rPr>
        <w:t>для размещения сведений о доходах, расходах, об имуществе и</w:t>
      </w:r>
    </w:p>
    <w:p w:rsidR="00D13122" w:rsidRPr="00494EFF" w:rsidRDefault="00D13122" w:rsidP="00494EFF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94EFF">
        <w:rPr>
          <w:rStyle w:val="s10"/>
          <w:rFonts w:ascii="Times New Roman" w:hAnsi="Times New Roman" w:cs="Times New Roman"/>
          <w:b/>
          <w:bCs/>
          <w:sz w:val="24"/>
          <w:szCs w:val="24"/>
        </w:rPr>
        <w:t>обязательствах имущественного характера лиц, замещающих</w:t>
      </w:r>
    </w:p>
    <w:p w:rsidR="00D13122" w:rsidRPr="00494EFF" w:rsidRDefault="00D13122" w:rsidP="00494EFF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94EFF">
        <w:rPr>
          <w:rStyle w:val="s10"/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_____________________________________________________________,</w:t>
      </w:r>
    </w:p>
    <w:p w:rsidR="00D13122" w:rsidRPr="00494EFF" w:rsidRDefault="00D13122" w:rsidP="00494EFF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494EFF">
        <w:rPr>
          <w:rStyle w:val="s10"/>
          <w:rFonts w:ascii="Times New Roman" w:hAnsi="Times New Roman" w:cs="Times New Roman"/>
          <w:b/>
          <w:bCs/>
          <w:sz w:val="24"/>
          <w:szCs w:val="24"/>
        </w:rPr>
        <w:t>(указывается наименование должностей)</w:t>
      </w:r>
    </w:p>
    <w:p w:rsidR="00D13122" w:rsidRPr="00494EFF" w:rsidRDefault="00D13122" w:rsidP="00494EFF">
      <w:pPr>
        <w:pStyle w:val="HTML"/>
        <w:shd w:val="clear" w:color="auto" w:fill="FFFFFF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  <w:r w:rsidRPr="00494EFF">
        <w:rPr>
          <w:rStyle w:val="s10"/>
          <w:rFonts w:ascii="Times New Roman" w:hAnsi="Times New Roman" w:cs="Times New Roman"/>
          <w:b/>
          <w:bCs/>
          <w:sz w:val="24"/>
          <w:szCs w:val="24"/>
        </w:rPr>
        <w:t>за период с 1</w:t>
      </w:r>
      <w:r w:rsidR="00494EFF">
        <w:rPr>
          <w:rStyle w:val="s1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EFF">
        <w:rPr>
          <w:rStyle w:val="s10"/>
          <w:rFonts w:ascii="Times New Roman" w:hAnsi="Times New Roman" w:cs="Times New Roman"/>
          <w:b/>
          <w:bCs/>
          <w:sz w:val="24"/>
          <w:szCs w:val="24"/>
        </w:rPr>
        <w:t>января 20___ года по 31</w:t>
      </w:r>
      <w:r w:rsidR="00494EFF">
        <w:rPr>
          <w:rStyle w:val="s1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EFF">
        <w:rPr>
          <w:rStyle w:val="s10"/>
          <w:rFonts w:ascii="Times New Roman" w:hAnsi="Times New Roman" w:cs="Times New Roman"/>
          <w:b/>
          <w:bCs/>
          <w:sz w:val="24"/>
          <w:szCs w:val="24"/>
        </w:rPr>
        <w:t>декабря 20___ года</w:t>
      </w:r>
    </w:p>
    <w:p w:rsidR="00494EFF" w:rsidRPr="00494EFF" w:rsidRDefault="00494EFF" w:rsidP="00494EFF">
      <w:pPr>
        <w:pStyle w:val="HTML"/>
        <w:shd w:val="clear" w:color="auto" w:fill="FFFFFF"/>
        <w:jc w:val="center"/>
        <w:rPr>
          <w:rStyle w:val="s10"/>
          <w:rFonts w:ascii="Times New Roman" w:hAnsi="Times New Roman" w:cs="Times New Roman"/>
          <w:b/>
          <w:bCs/>
        </w:rPr>
      </w:pPr>
    </w:p>
    <w:tbl>
      <w:tblPr>
        <w:tblW w:w="157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1890"/>
        <w:gridCol w:w="1102"/>
        <w:gridCol w:w="832"/>
        <w:gridCol w:w="1278"/>
        <w:gridCol w:w="843"/>
        <w:gridCol w:w="1322"/>
        <w:gridCol w:w="832"/>
        <w:gridCol w:w="843"/>
        <w:gridCol w:w="1284"/>
        <w:gridCol w:w="1262"/>
        <w:gridCol w:w="1587"/>
        <w:gridCol w:w="2187"/>
      </w:tblGrid>
      <w:tr w:rsidR="00494EFF" w:rsidRPr="00494EFF" w:rsidTr="00B13973">
        <w:trPr>
          <w:trHeight w:val="240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N</w:t>
            </w:r>
            <w:r w:rsidRPr="00494EFF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Фамилия и инициалы должностного лица, чьи сведения размещаются</w:t>
            </w:r>
          </w:p>
        </w:tc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Должность</w:t>
            </w:r>
          </w:p>
        </w:tc>
        <w:tc>
          <w:tcPr>
            <w:tcW w:w="4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B13973" w:rsidRDefault="00B13973" w:rsidP="00494EFF">
            <w:pPr>
              <w:pStyle w:val="s1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13973">
              <w:rPr>
                <w:sz w:val="18"/>
                <w:szCs w:val="18"/>
                <w:shd w:val="clear" w:color="auto" w:fill="FFFFFF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 и его супруги (супруга) за три последних года, предшествующих отчетному периоду</w:t>
            </w:r>
            <w:r w:rsidRPr="00B13973">
              <w:rPr>
                <w:rStyle w:val="11"/>
                <w:color w:val="000000"/>
                <w:sz w:val="18"/>
                <w:szCs w:val="18"/>
              </w:rPr>
              <w:t>, (</w:t>
            </w:r>
            <w:r w:rsidRPr="00B13973">
              <w:rPr>
                <w:rStyle w:val="11"/>
                <w:b w:val="0"/>
                <w:color w:val="000000"/>
                <w:sz w:val="18"/>
                <w:szCs w:val="18"/>
              </w:rPr>
              <w:t>вид приобретенного имущества, источники</w:t>
            </w:r>
            <w:r w:rsidRPr="00B13973">
              <w:rPr>
                <w:rStyle w:val="11"/>
                <w:color w:val="000000"/>
                <w:sz w:val="18"/>
                <w:szCs w:val="18"/>
              </w:rPr>
              <w:t>)</w:t>
            </w:r>
          </w:p>
        </w:tc>
      </w:tr>
      <w:tr w:rsidR="00494EFF" w:rsidRPr="00494EFF" w:rsidTr="00B13973">
        <w:trPr>
          <w:trHeight w:val="41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122" w:rsidRPr="00494EFF" w:rsidRDefault="00D13122" w:rsidP="00494EF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122" w:rsidRPr="00494EFF" w:rsidRDefault="00D13122" w:rsidP="00494EF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122" w:rsidRPr="00494EFF" w:rsidRDefault="00D13122" w:rsidP="00494EFF">
            <w:pPr>
              <w:jc w:val="center"/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вид объекта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вид объекта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122" w:rsidRPr="00494EFF" w:rsidRDefault="00D13122" w:rsidP="00494EFF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122" w:rsidRPr="00494EFF" w:rsidRDefault="00D13122" w:rsidP="00494EFF">
            <w:pPr>
              <w:jc w:val="center"/>
            </w:pPr>
          </w:p>
        </w:tc>
        <w:tc>
          <w:tcPr>
            <w:tcW w:w="2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122" w:rsidRPr="00494EFF" w:rsidRDefault="00D13122" w:rsidP="00494EFF">
            <w:pPr>
              <w:jc w:val="center"/>
            </w:pPr>
          </w:p>
        </w:tc>
      </w:tr>
      <w:tr w:rsidR="00494EFF" w:rsidRPr="00494EFF" w:rsidTr="00B13973">
        <w:trPr>
          <w:trHeight w:val="240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494EFF" w:rsidRPr="00494EFF" w:rsidTr="00B139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122" w:rsidRPr="00494EFF" w:rsidRDefault="00D13122" w:rsidP="00494EFF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494EFF" w:rsidRPr="00494EFF" w:rsidTr="00B139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122" w:rsidRPr="00494EFF" w:rsidRDefault="00D13122" w:rsidP="00494EFF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494EFF" w:rsidRPr="00494EFF" w:rsidTr="00B13973">
        <w:trPr>
          <w:trHeight w:val="240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494EFF" w:rsidRPr="00494EFF" w:rsidTr="00B139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122" w:rsidRPr="00494EFF" w:rsidRDefault="00D13122" w:rsidP="00494EFF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494EFF" w:rsidRPr="00494EFF" w:rsidTr="00B1397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3122" w:rsidRPr="00494EFF" w:rsidRDefault="00D13122" w:rsidP="00494EFF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s1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94EF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3122" w:rsidRPr="00494EFF" w:rsidRDefault="00D13122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494EFF" w:rsidRPr="00494EFF" w:rsidTr="00B139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4EFF" w:rsidRPr="00494EFF" w:rsidRDefault="00494EFF" w:rsidP="00494EFF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4EFF" w:rsidRPr="00494EFF" w:rsidRDefault="00494EFF" w:rsidP="00494EFF">
            <w:pPr>
              <w:pStyle w:val="s1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4EFF" w:rsidRPr="00494EFF" w:rsidRDefault="00494EFF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4EFF" w:rsidRPr="00494EFF" w:rsidRDefault="00494EFF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4EFF" w:rsidRPr="00494EFF" w:rsidRDefault="00494EFF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4EFF" w:rsidRPr="00494EFF" w:rsidRDefault="00494EFF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4EFF" w:rsidRPr="00494EFF" w:rsidRDefault="00494EFF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4EFF" w:rsidRPr="00494EFF" w:rsidRDefault="00494EFF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4EFF" w:rsidRPr="00494EFF" w:rsidRDefault="00494EFF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4EFF" w:rsidRPr="00494EFF" w:rsidRDefault="00494EFF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4EFF" w:rsidRPr="00494EFF" w:rsidRDefault="00494EFF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4EFF" w:rsidRPr="00494EFF" w:rsidRDefault="00494EFF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4EFF" w:rsidRPr="00494EFF" w:rsidRDefault="00494EFF" w:rsidP="00494EFF">
            <w:pPr>
              <w:pStyle w:val="empty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494EFF" w:rsidRDefault="00494EFF" w:rsidP="00B13973">
      <w:pPr>
        <w:rPr>
          <w:b/>
        </w:rPr>
      </w:pPr>
    </w:p>
    <w:sectPr w:rsidR="00494EFF" w:rsidSect="00B13973">
      <w:pgSz w:w="16838" w:h="11906" w:orient="landscape"/>
      <w:pgMar w:top="568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7F4F"/>
    <w:multiLevelType w:val="hybridMultilevel"/>
    <w:tmpl w:val="4C167A3C"/>
    <w:lvl w:ilvl="0" w:tplc="A7A8836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F9"/>
    <w:rsid w:val="000C4661"/>
    <w:rsid w:val="001552BE"/>
    <w:rsid w:val="001A79AC"/>
    <w:rsid w:val="003E598F"/>
    <w:rsid w:val="00410BBE"/>
    <w:rsid w:val="00432318"/>
    <w:rsid w:val="00494EFF"/>
    <w:rsid w:val="0061596D"/>
    <w:rsid w:val="006B61DA"/>
    <w:rsid w:val="007E076F"/>
    <w:rsid w:val="008D6AB2"/>
    <w:rsid w:val="009336BC"/>
    <w:rsid w:val="00A25245"/>
    <w:rsid w:val="00B13973"/>
    <w:rsid w:val="00B514E3"/>
    <w:rsid w:val="00B53179"/>
    <w:rsid w:val="00CF1504"/>
    <w:rsid w:val="00D13122"/>
    <w:rsid w:val="00D52AE5"/>
    <w:rsid w:val="00D654F9"/>
    <w:rsid w:val="00F9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9093"/>
  <w15:docId w15:val="{246A2F2F-CA38-4F7F-9421-BFB7B2A5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6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4661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C46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C4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0C4661"/>
    <w:rPr>
      <w:color w:val="0000FF"/>
      <w:u w:val="single"/>
    </w:rPr>
  </w:style>
  <w:style w:type="paragraph" w:customStyle="1" w:styleId="ConsPlusTitle">
    <w:name w:val="ConsPlusTitle"/>
    <w:rsid w:val="000C46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52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52BE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13122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3122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s10">
    <w:name w:val="s_10"/>
    <w:basedOn w:val="a0"/>
    <w:rsid w:val="00D13122"/>
  </w:style>
  <w:style w:type="paragraph" w:customStyle="1" w:styleId="s1">
    <w:name w:val="s_1"/>
    <w:basedOn w:val="a"/>
    <w:rsid w:val="00D131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D131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D131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текст + 11"/>
    <w:aliases w:val="5 pt,Полужирный"/>
    <w:rsid w:val="00B13973"/>
    <w:rPr>
      <w:b/>
      <w:bCs/>
      <w:sz w:val="23"/>
      <w:szCs w:val="2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2</cp:revision>
  <cp:lastPrinted>2021-07-15T09:44:00Z</cp:lastPrinted>
  <dcterms:created xsi:type="dcterms:W3CDTF">2021-07-28T08:46:00Z</dcterms:created>
  <dcterms:modified xsi:type="dcterms:W3CDTF">2021-07-28T08:46:00Z</dcterms:modified>
</cp:coreProperties>
</file>